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402"/>
        <w:gridCol w:w="4252"/>
      </w:tblGrid>
      <w:tr w:rsidR="00470846" w:rsidTr="00FB349A">
        <w:tc>
          <w:tcPr>
            <w:tcW w:w="6096" w:type="dxa"/>
            <w:gridSpan w:val="2"/>
            <w:tcBorders>
              <w:top w:val="nil"/>
              <w:left w:val="nil"/>
              <w:bottom w:val="nil"/>
              <w:right w:val="nil"/>
            </w:tcBorders>
            <w:vAlign w:val="center"/>
          </w:tcPr>
          <w:p w:rsidR="00470846" w:rsidRDefault="00470846" w:rsidP="00FB349A">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Pr>
                <w:rFonts w:ascii="Times New Roman" w:hAnsi="Times New Roman"/>
                <w:spacing w:val="40"/>
                <w:sz w:val="22"/>
              </w:rPr>
              <w:t xml:space="preserve">WEEDE </w:t>
            </w:r>
            <w:r>
              <w:rPr>
                <w:rFonts w:ascii="Times New Roman" w:hAnsi="Times New Roman"/>
                <w:spacing w:val="40"/>
                <w:sz w:val="30"/>
              </w:rPr>
              <w:t>K</w:t>
            </w:r>
            <w:r>
              <w:rPr>
                <w:rFonts w:ascii="Times New Roman" w:hAnsi="Times New Roman"/>
                <w:spacing w:val="40"/>
                <w:sz w:val="22"/>
              </w:rPr>
              <w:t>AMER 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4252" w:type="dxa"/>
            <w:tcBorders>
              <w:top w:val="nil"/>
              <w:left w:val="nil"/>
              <w:bottom w:val="nil"/>
              <w:right w:val="nil"/>
            </w:tcBorders>
          </w:tcPr>
          <w:p w:rsidR="00470846" w:rsidRDefault="00470846" w:rsidP="00FB349A">
            <w:pPr>
              <w:pStyle w:val="Amendement"/>
              <w:tabs>
                <w:tab w:val="clear" w:pos="3310"/>
                <w:tab w:val="clear" w:pos="3600"/>
              </w:tabs>
              <w:jc w:val="right"/>
              <w:rPr>
                <w:rFonts w:ascii="Times New Roman" w:hAnsi="Times New Roman"/>
                <w:spacing w:val="40"/>
                <w:sz w:val="22"/>
              </w:rPr>
            </w:pPr>
            <w:r>
              <w:rPr>
                <w:rFonts w:ascii="Times New Roman" w:hAnsi="Times New Roman"/>
                <w:sz w:val="88"/>
              </w:rPr>
              <w:t>2</w:t>
            </w:r>
          </w:p>
        </w:tc>
      </w:tr>
      <w:tr w:rsidR="00470846" w:rsidTr="00FB349A">
        <w:trPr>
          <w:cantSplit/>
        </w:trPr>
        <w:tc>
          <w:tcPr>
            <w:tcW w:w="10348" w:type="dxa"/>
            <w:gridSpan w:val="3"/>
            <w:tcBorders>
              <w:top w:val="single" w:sz="4" w:space="0" w:color="auto"/>
              <w:left w:val="nil"/>
              <w:bottom w:val="nil"/>
              <w:right w:val="nil"/>
            </w:tcBorders>
          </w:tcPr>
          <w:p w:rsidR="00470846" w:rsidRDefault="004B2AE2" w:rsidP="00FB349A">
            <w:pPr>
              <w:pStyle w:val="Amendement"/>
              <w:tabs>
                <w:tab w:val="clear" w:pos="3310"/>
                <w:tab w:val="clear" w:pos="3600"/>
              </w:tabs>
              <w:rPr>
                <w:rFonts w:ascii="Times New Roman" w:hAnsi="Times New Roman"/>
              </w:rPr>
            </w:pPr>
            <w:r>
              <w:rPr>
                <w:rFonts w:ascii="Times New Roman" w:hAnsi="Times New Roman"/>
                <w:b w:val="0"/>
              </w:rPr>
              <w:t>Vergaderjaar 201</w:t>
            </w:r>
            <w:r w:rsidR="00FB349A">
              <w:rPr>
                <w:rFonts w:ascii="Times New Roman" w:hAnsi="Times New Roman"/>
                <w:b w:val="0"/>
              </w:rPr>
              <w:t>5</w:t>
            </w:r>
            <w:r>
              <w:rPr>
                <w:rFonts w:ascii="Times New Roman" w:hAnsi="Times New Roman"/>
                <w:b w:val="0"/>
              </w:rPr>
              <w:t>-201</w:t>
            </w:r>
            <w:r w:rsidR="00FB349A">
              <w:rPr>
                <w:rFonts w:ascii="Times New Roman" w:hAnsi="Times New Roman"/>
                <w:b w:val="0"/>
              </w:rPr>
              <w:t>6</w:t>
            </w:r>
          </w:p>
        </w:tc>
      </w:tr>
      <w:tr w:rsidR="00470846" w:rsidTr="00FB349A">
        <w:trPr>
          <w:cantSplit/>
        </w:trPr>
        <w:tc>
          <w:tcPr>
            <w:tcW w:w="10348" w:type="dxa"/>
            <w:gridSpan w:val="3"/>
            <w:tcBorders>
              <w:top w:val="nil"/>
              <w:left w:val="nil"/>
              <w:bottom w:val="nil"/>
              <w:right w:val="nil"/>
            </w:tcBorders>
          </w:tcPr>
          <w:p w:rsidR="00470846" w:rsidRDefault="00470846" w:rsidP="00F8109A">
            <w:pPr>
              <w:pStyle w:val="Amendement"/>
              <w:tabs>
                <w:tab w:val="clear" w:pos="3310"/>
                <w:tab w:val="clear" w:pos="3600"/>
              </w:tabs>
              <w:rPr>
                <w:rFonts w:ascii="Times New Roman" w:hAnsi="Times New Roman"/>
                <w:b w:val="0"/>
              </w:rPr>
            </w:pPr>
          </w:p>
        </w:tc>
      </w:tr>
      <w:tr w:rsidR="00470846" w:rsidTr="00FB349A">
        <w:trPr>
          <w:cantSplit/>
        </w:trPr>
        <w:tc>
          <w:tcPr>
            <w:tcW w:w="10348" w:type="dxa"/>
            <w:gridSpan w:val="3"/>
            <w:tcBorders>
              <w:top w:val="nil"/>
              <w:left w:val="nil"/>
              <w:bottom w:val="single" w:sz="4" w:space="0" w:color="auto"/>
              <w:right w:val="nil"/>
            </w:tcBorders>
          </w:tcPr>
          <w:p w:rsidR="00470846" w:rsidRDefault="00470846" w:rsidP="00F8109A">
            <w:pPr>
              <w:pStyle w:val="Amendement"/>
              <w:tabs>
                <w:tab w:val="clear" w:pos="3310"/>
                <w:tab w:val="clear" w:pos="3600"/>
              </w:tabs>
              <w:rPr>
                <w:rFonts w:ascii="Times New Roman" w:hAnsi="Times New Roman"/>
              </w:rPr>
            </w:pP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470846" w:rsidP="00FB349A">
            <w:pPr>
              <w:suppressAutoHyphens/>
              <w:rPr>
                <w:rFonts w:ascii="Times New Roman" w:hAnsi="Times New Roman"/>
                <w:b/>
              </w:rPr>
            </w:pP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1E316A" w:rsidP="00FB349A">
            <w:pPr>
              <w:pStyle w:val="Amendement"/>
              <w:tabs>
                <w:tab w:val="clear" w:pos="3310"/>
                <w:tab w:val="clear" w:pos="3600"/>
              </w:tabs>
              <w:rPr>
                <w:rFonts w:ascii="Times New Roman" w:hAnsi="Times New Roman"/>
              </w:rPr>
            </w:pPr>
            <w:r>
              <w:rPr>
                <w:rFonts w:ascii="Times New Roman" w:hAnsi="Times New Roman"/>
              </w:rPr>
              <w:t>34 300 VIII</w:t>
            </w:r>
          </w:p>
        </w:tc>
        <w:tc>
          <w:tcPr>
            <w:tcW w:w="7654" w:type="dxa"/>
            <w:gridSpan w:val="2"/>
          </w:tcPr>
          <w:p w:rsidR="00470846" w:rsidRPr="009347C2" w:rsidRDefault="001E316A" w:rsidP="00FB349A">
            <w:pPr>
              <w:suppressAutoHyphens/>
              <w:rPr>
                <w:rFonts w:ascii="Times New Roman" w:hAnsi="Times New Roman"/>
                <w:b/>
                <w:szCs w:val="24"/>
              </w:rPr>
            </w:pPr>
            <w:r w:rsidRPr="00A231F7">
              <w:rPr>
                <w:rFonts w:ascii="Times New Roman" w:hAnsi="Times New Roman"/>
                <w:b/>
              </w:rPr>
              <w:t>Vaststelling van de begrotingsstaten van het Ministerie van Onderwijs, Cultuur en Wetenschap (VIII) voor het jaar 2016</w:t>
            </w: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470846" w:rsidP="00FB349A">
            <w:pPr>
              <w:pStyle w:val="Amendement"/>
              <w:tabs>
                <w:tab w:val="clear" w:pos="3310"/>
                <w:tab w:val="clear" w:pos="3600"/>
              </w:tabs>
              <w:rPr>
                <w:rFonts w:ascii="Times New Roman" w:hAnsi="Times New Roman"/>
              </w:rPr>
            </w:pP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470846" w:rsidP="00FB349A">
            <w:pPr>
              <w:pStyle w:val="Amendement"/>
              <w:tabs>
                <w:tab w:val="clear" w:pos="3310"/>
                <w:tab w:val="clear" w:pos="3600"/>
              </w:tabs>
              <w:rPr>
                <w:rFonts w:ascii="Times New Roman" w:hAnsi="Times New Roman"/>
              </w:rPr>
            </w:pP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CE74E7">
            <w:pPr>
              <w:pStyle w:val="Amendement"/>
              <w:tabs>
                <w:tab w:val="clear" w:pos="3310"/>
                <w:tab w:val="clear" w:pos="3600"/>
              </w:tabs>
              <w:rPr>
                <w:rFonts w:ascii="Times New Roman" w:hAnsi="Times New Roman"/>
              </w:rPr>
            </w:pPr>
            <w:r>
              <w:rPr>
                <w:rFonts w:ascii="Times New Roman" w:hAnsi="Times New Roman"/>
              </w:rPr>
              <w:t xml:space="preserve">Nr. </w:t>
            </w:r>
            <w:r w:rsidR="00CE74E7">
              <w:rPr>
                <w:rFonts w:ascii="Times New Roman" w:hAnsi="Times New Roman"/>
                <w:caps/>
              </w:rPr>
              <w:t>118</w:t>
            </w:r>
          </w:p>
        </w:tc>
        <w:tc>
          <w:tcPr>
            <w:tcW w:w="7654" w:type="dxa"/>
            <w:gridSpan w:val="2"/>
          </w:tcPr>
          <w:p w:rsidR="00470846" w:rsidRPr="001A2A63" w:rsidRDefault="00470846" w:rsidP="00A37852">
            <w:pPr>
              <w:pStyle w:val="Amendement"/>
              <w:tabs>
                <w:tab w:val="clear" w:pos="3310"/>
                <w:tab w:val="clear" w:pos="3600"/>
              </w:tabs>
              <w:rPr>
                <w:rFonts w:ascii="Times New Roman" w:hAnsi="Times New Roman"/>
                <w:caps/>
              </w:rPr>
            </w:pPr>
            <w:r w:rsidRPr="001A2A63">
              <w:rPr>
                <w:rFonts w:ascii="Times New Roman" w:hAnsi="Times New Roman"/>
                <w:caps/>
              </w:rPr>
              <w:t xml:space="preserve">AMENDEMENT VAN HET LID </w:t>
            </w:r>
            <w:r w:rsidR="00A37852">
              <w:rPr>
                <w:rFonts w:ascii="Times New Roman" w:hAnsi="Times New Roman"/>
                <w:caps/>
              </w:rPr>
              <w:t xml:space="preserve">Van VEEN C.S. </w:t>
            </w: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926C70" w:rsidP="00CE74E7">
            <w:pPr>
              <w:pStyle w:val="Amendement"/>
              <w:tabs>
                <w:tab w:val="clear" w:pos="3310"/>
                <w:tab w:val="clear" w:pos="3600"/>
              </w:tabs>
              <w:rPr>
                <w:rFonts w:ascii="Times New Roman" w:hAnsi="Times New Roman"/>
              </w:rPr>
            </w:pPr>
            <w:r>
              <w:rPr>
                <w:rFonts w:ascii="Times New Roman" w:hAnsi="Times New Roman"/>
                <w:b w:val="0"/>
              </w:rPr>
              <w:t>Ontvangen</w:t>
            </w:r>
            <w:r w:rsidR="00CE74E7">
              <w:rPr>
                <w:rFonts w:ascii="Times New Roman" w:hAnsi="Times New Roman"/>
                <w:b w:val="0"/>
              </w:rPr>
              <w:t xml:space="preserve"> 3 december 2015</w:t>
            </w: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470846" w:rsidP="00FB349A">
            <w:pPr>
              <w:pStyle w:val="Amendement"/>
              <w:tabs>
                <w:tab w:val="clear" w:pos="3310"/>
                <w:tab w:val="clear" w:pos="3600"/>
              </w:tabs>
              <w:rPr>
                <w:rFonts w:ascii="Times New Roman" w:hAnsi="Times New Roman"/>
                <w:b w:val="0"/>
              </w:rPr>
            </w:pPr>
          </w:p>
        </w:tc>
      </w:tr>
      <w:tr w:rsidR="009E6185"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Pr>
          <w:p w:rsidR="009E6185" w:rsidRDefault="009E6185" w:rsidP="00070B7D">
            <w:pPr>
              <w:pStyle w:val="Amendement"/>
              <w:tabs>
                <w:tab w:val="clear" w:pos="3310"/>
                <w:tab w:val="clear" w:pos="3600"/>
              </w:tabs>
              <w:ind w:firstLine="284"/>
              <w:rPr>
                <w:rFonts w:ascii="Times New Roman" w:hAnsi="Times New Roman"/>
                <w:b w:val="0"/>
              </w:rPr>
            </w:pPr>
            <w:r>
              <w:rPr>
                <w:rFonts w:ascii="Times New Roman" w:hAnsi="Times New Roman"/>
                <w:b w:val="0"/>
              </w:rPr>
              <w:t>De ondergetekende</w:t>
            </w:r>
            <w:r w:rsidR="008C14E1">
              <w:rPr>
                <w:rFonts w:ascii="Times New Roman" w:hAnsi="Times New Roman"/>
                <w:b w:val="0"/>
              </w:rPr>
              <w:t>n</w:t>
            </w:r>
            <w:r>
              <w:rPr>
                <w:rFonts w:ascii="Times New Roman" w:hAnsi="Times New Roman"/>
                <w:b w:val="0"/>
              </w:rPr>
              <w:t xml:space="preserve"> stel</w:t>
            </w:r>
            <w:r w:rsidR="00070B7D">
              <w:rPr>
                <w:rFonts w:ascii="Times New Roman" w:hAnsi="Times New Roman"/>
                <w:b w:val="0"/>
              </w:rPr>
              <w:t>len</w:t>
            </w:r>
            <w:r>
              <w:rPr>
                <w:rFonts w:ascii="Times New Roman" w:hAnsi="Times New Roman"/>
                <w:b w:val="0"/>
              </w:rPr>
              <w:t xml:space="preserve"> het volgende amendement voor:</w:t>
            </w:r>
          </w:p>
        </w:tc>
      </w:tr>
      <w:tr w:rsidR="00470846" w:rsidTr="00FB3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Pr>
          <w:p w:rsidR="00470846" w:rsidRDefault="00470846" w:rsidP="00FB349A">
            <w:pPr>
              <w:pStyle w:val="Amendement"/>
              <w:tabs>
                <w:tab w:val="clear" w:pos="3310"/>
                <w:tab w:val="clear" w:pos="3600"/>
              </w:tabs>
              <w:rPr>
                <w:rFonts w:ascii="Times New Roman" w:hAnsi="Times New Roman"/>
              </w:rPr>
            </w:pPr>
          </w:p>
        </w:tc>
        <w:tc>
          <w:tcPr>
            <w:tcW w:w="7654" w:type="dxa"/>
            <w:gridSpan w:val="2"/>
          </w:tcPr>
          <w:p w:rsidR="00470846" w:rsidRDefault="00470846" w:rsidP="00FB349A">
            <w:pPr>
              <w:pStyle w:val="Amendement"/>
              <w:tabs>
                <w:tab w:val="clear" w:pos="3310"/>
                <w:tab w:val="clear" w:pos="3600"/>
              </w:tabs>
              <w:rPr>
                <w:rFonts w:ascii="Times New Roman" w:hAnsi="Times New Roman"/>
                <w:b w:val="0"/>
              </w:rPr>
            </w:pPr>
          </w:p>
        </w:tc>
      </w:tr>
    </w:tbl>
    <w:p w:rsidR="00CC0433" w:rsidRPr="004D4BCF" w:rsidRDefault="00CC0433" w:rsidP="00FB349A">
      <w:pPr>
        <w:ind w:firstLine="284"/>
        <w:rPr>
          <w:rFonts w:ascii="Times New Roman" w:hAnsi="Times New Roman"/>
        </w:rPr>
      </w:pPr>
      <w:r>
        <w:rPr>
          <w:rFonts w:ascii="Times New Roman" w:hAnsi="Times New Roman"/>
        </w:rPr>
        <w:t xml:space="preserve">De </w:t>
      </w:r>
      <w:r w:rsidR="001E316A">
        <w:rPr>
          <w:rFonts w:ascii="Times New Roman" w:hAnsi="Times New Roman"/>
        </w:rPr>
        <w:t xml:space="preserve">departementale </w:t>
      </w:r>
      <w:r>
        <w:rPr>
          <w:rFonts w:ascii="Times New Roman" w:hAnsi="Times New Roman"/>
        </w:rPr>
        <w:t>begrotingsstaat wordt als volgt gewijzigd:</w:t>
      </w:r>
    </w:p>
    <w:p w:rsidR="00741EB2" w:rsidRDefault="00741EB2" w:rsidP="00FB349A">
      <w:pPr>
        <w:rPr>
          <w:rFonts w:ascii="Times New Roman" w:hAnsi="Times New Roman"/>
        </w:rPr>
      </w:pPr>
    </w:p>
    <w:p w:rsidR="00470846" w:rsidRPr="004D4BCF" w:rsidRDefault="00470846" w:rsidP="00FB349A">
      <w:pPr>
        <w:ind w:firstLine="284"/>
        <w:rPr>
          <w:rFonts w:ascii="Times New Roman" w:hAnsi="Times New Roman"/>
        </w:rPr>
      </w:pPr>
      <w:r w:rsidRPr="004D4BCF">
        <w:rPr>
          <w:rFonts w:ascii="Times New Roman" w:hAnsi="Times New Roman"/>
        </w:rPr>
        <w:t xml:space="preserve">In </w:t>
      </w:r>
      <w:r w:rsidRPr="004D4BCF">
        <w:rPr>
          <w:rFonts w:ascii="Times New Roman" w:hAnsi="Times New Roman"/>
          <w:b/>
        </w:rPr>
        <w:t xml:space="preserve">artikel </w:t>
      </w:r>
      <w:r w:rsidR="001E316A">
        <w:rPr>
          <w:rFonts w:ascii="Times New Roman" w:hAnsi="Times New Roman"/>
          <w:b/>
        </w:rPr>
        <w:t>14 Cultuur</w:t>
      </w:r>
      <w:r w:rsidR="001A2A63" w:rsidRPr="004D4BCF">
        <w:rPr>
          <w:rFonts w:ascii="Times New Roman" w:hAnsi="Times New Roman"/>
        </w:rPr>
        <w:t xml:space="preserve"> </w:t>
      </w:r>
      <w:r w:rsidRPr="004D4BCF">
        <w:rPr>
          <w:rFonts w:ascii="Times New Roman" w:hAnsi="Times New Roman"/>
        </w:rPr>
        <w:t xml:space="preserve">worden het verplichtingenbedrag en het uitgavenbedrag </w:t>
      </w:r>
      <w:r w:rsidRPr="004D4BCF">
        <w:rPr>
          <w:rFonts w:ascii="Times New Roman" w:hAnsi="Times New Roman"/>
          <w:b/>
        </w:rPr>
        <w:t>ver</w:t>
      </w:r>
      <w:r w:rsidR="001E316A">
        <w:rPr>
          <w:rFonts w:ascii="Times New Roman" w:hAnsi="Times New Roman"/>
          <w:b/>
        </w:rPr>
        <w:t>hoog</w:t>
      </w:r>
      <w:r w:rsidRPr="004D4BCF">
        <w:rPr>
          <w:rFonts w:ascii="Times New Roman" w:hAnsi="Times New Roman"/>
          <w:b/>
        </w:rPr>
        <w:t>d</w:t>
      </w:r>
      <w:r w:rsidR="005E482A" w:rsidRPr="004D4BCF">
        <w:rPr>
          <w:rFonts w:ascii="Times New Roman" w:hAnsi="Times New Roman"/>
        </w:rPr>
        <w:t xml:space="preserve"> met</w:t>
      </w:r>
      <w:r w:rsidRPr="004D4BCF">
        <w:rPr>
          <w:rFonts w:ascii="Times New Roman" w:hAnsi="Times New Roman"/>
          <w:b/>
        </w:rPr>
        <w:t> €</w:t>
      </w:r>
      <w:r w:rsidR="001A2A63" w:rsidRPr="004D4BCF">
        <w:rPr>
          <w:rFonts w:ascii="Times New Roman" w:hAnsi="Times New Roman"/>
          <w:b/>
        </w:rPr>
        <w:t> </w:t>
      </w:r>
      <w:r w:rsidR="005420C9">
        <w:rPr>
          <w:rFonts w:ascii="Times New Roman" w:hAnsi="Times New Roman"/>
          <w:b/>
        </w:rPr>
        <w:t>10.0</w:t>
      </w:r>
      <w:r w:rsidR="001E316A">
        <w:rPr>
          <w:rFonts w:ascii="Times New Roman" w:hAnsi="Times New Roman"/>
          <w:b/>
        </w:rPr>
        <w:t>00</w:t>
      </w:r>
      <w:r w:rsidR="004D4BCF">
        <w:rPr>
          <w:rFonts w:ascii="Times New Roman" w:hAnsi="Times New Roman"/>
        </w:rPr>
        <w:t xml:space="preserve"> (x € 1.</w:t>
      </w:r>
      <w:r w:rsidRPr="004D4BCF">
        <w:rPr>
          <w:rFonts w:ascii="Times New Roman" w:hAnsi="Times New Roman"/>
        </w:rPr>
        <w:t>000).</w:t>
      </w:r>
    </w:p>
    <w:p w:rsidR="00470846" w:rsidRPr="004D4BCF" w:rsidRDefault="00470846" w:rsidP="00FB349A">
      <w:pPr>
        <w:rPr>
          <w:rFonts w:ascii="Times New Roman" w:hAnsi="Times New Roman"/>
        </w:rPr>
      </w:pPr>
    </w:p>
    <w:p w:rsidR="00470846" w:rsidRPr="004D4BCF" w:rsidRDefault="00470846" w:rsidP="00FB349A">
      <w:pPr>
        <w:rPr>
          <w:rFonts w:ascii="Times New Roman" w:hAnsi="Times New Roman"/>
          <w:b/>
        </w:rPr>
      </w:pPr>
      <w:r w:rsidRPr="004D4BCF">
        <w:rPr>
          <w:rFonts w:ascii="Times New Roman" w:hAnsi="Times New Roman"/>
          <w:b/>
        </w:rPr>
        <w:t>Toelichting</w:t>
      </w:r>
    </w:p>
    <w:p w:rsidR="001A2A63" w:rsidRPr="008C2D85" w:rsidRDefault="001A2A63" w:rsidP="00FB349A">
      <w:pPr>
        <w:rPr>
          <w:rFonts w:ascii="Times New Roman" w:hAnsi="Times New Roman"/>
        </w:rPr>
      </w:pPr>
    </w:p>
    <w:p w:rsidR="001A2A63" w:rsidRPr="00CF7B95" w:rsidRDefault="001E316A" w:rsidP="00FB349A">
      <w:pPr>
        <w:rPr>
          <w:rFonts w:ascii="Times New Roman" w:hAnsi="Times New Roman"/>
          <w:szCs w:val="24"/>
        </w:rPr>
      </w:pPr>
      <w:r w:rsidRPr="00CF7B95">
        <w:rPr>
          <w:rFonts w:ascii="Times New Roman" w:hAnsi="Times New Roman"/>
          <w:szCs w:val="24"/>
        </w:rPr>
        <w:t xml:space="preserve">Dit amendement regelt dat een </w:t>
      </w:r>
      <w:r w:rsidR="00970E2B">
        <w:rPr>
          <w:rFonts w:ascii="Times New Roman" w:hAnsi="Times New Roman"/>
          <w:szCs w:val="24"/>
        </w:rPr>
        <w:t xml:space="preserve">eenmalig </w:t>
      </w:r>
      <w:r w:rsidRPr="00CF7B95">
        <w:rPr>
          <w:rFonts w:ascii="Times New Roman" w:hAnsi="Times New Roman"/>
          <w:szCs w:val="24"/>
        </w:rPr>
        <w:t>bedrag van €</w:t>
      </w:r>
      <w:r w:rsidR="00C41B3E">
        <w:rPr>
          <w:rFonts w:ascii="Times New Roman" w:hAnsi="Times New Roman"/>
          <w:szCs w:val="24"/>
        </w:rPr>
        <w:t xml:space="preserve"> 1</w:t>
      </w:r>
      <w:r w:rsidR="005420C9">
        <w:rPr>
          <w:rFonts w:ascii="Times New Roman" w:hAnsi="Times New Roman"/>
          <w:szCs w:val="24"/>
        </w:rPr>
        <w:t>0</w:t>
      </w:r>
      <w:r w:rsidR="00E1406A" w:rsidRPr="00CF7B95">
        <w:rPr>
          <w:rFonts w:ascii="Times New Roman" w:hAnsi="Times New Roman"/>
          <w:szCs w:val="24"/>
        </w:rPr>
        <w:t>.</w:t>
      </w:r>
      <w:r w:rsidR="005420C9">
        <w:rPr>
          <w:rFonts w:ascii="Times New Roman" w:hAnsi="Times New Roman"/>
          <w:szCs w:val="24"/>
        </w:rPr>
        <w:t>0</w:t>
      </w:r>
      <w:r w:rsidR="00E1406A" w:rsidRPr="00CF7B95">
        <w:rPr>
          <w:rFonts w:ascii="Times New Roman" w:hAnsi="Times New Roman"/>
          <w:szCs w:val="24"/>
        </w:rPr>
        <w:t>00.000 wordt vrijgemaakt</w:t>
      </w:r>
      <w:r w:rsidR="0048215C" w:rsidRPr="00CF7B95">
        <w:rPr>
          <w:rFonts w:ascii="Times New Roman" w:hAnsi="Times New Roman"/>
          <w:szCs w:val="24"/>
        </w:rPr>
        <w:t xml:space="preserve"> voor</w:t>
      </w:r>
      <w:r w:rsidR="00E1406A" w:rsidRPr="00CF7B95">
        <w:rPr>
          <w:rFonts w:ascii="Times New Roman" w:hAnsi="Times New Roman"/>
          <w:szCs w:val="24"/>
        </w:rPr>
        <w:t xml:space="preserve"> artikel 14 Cultuur. </w:t>
      </w:r>
    </w:p>
    <w:p w:rsidR="00E1406A" w:rsidRPr="00CF7B95" w:rsidRDefault="00E1406A" w:rsidP="00FB349A">
      <w:pPr>
        <w:rPr>
          <w:rFonts w:ascii="Times New Roman" w:hAnsi="Times New Roman"/>
          <w:szCs w:val="24"/>
        </w:rPr>
      </w:pPr>
    </w:p>
    <w:p w:rsidR="00E1406A" w:rsidRPr="00CF7B95" w:rsidRDefault="00E1406A" w:rsidP="00FB349A">
      <w:pPr>
        <w:rPr>
          <w:rFonts w:ascii="Times New Roman" w:hAnsi="Times New Roman"/>
          <w:szCs w:val="24"/>
        </w:rPr>
      </w:pPr>
      <w:r w:rsidRPr="00CF7B95">
        <w:rPr>
          <w:rFonts w:ascii="Times New Roman" w:hAnsi="Times New Roman"/>
          <w:szCs w:val="24"/>
        </w:rPr>
        <w:t xml:space="preserve">Dit bedrag wordt als volgt verdeeld: </w:t>
      </w:r>
    </w:p>
    <w:p w:rsidR="00E1406A" w:rsidRPr="00CF7B95" w:rsidRDefault="00E1406A" w:rsidP="00FB349A">
      <w:pPr>
        <w:rPr>
          <w:rFonts w:ascii="Times New Roman" w:hAnsi="Times New Roman"/>
          <w:szCs w:val="24"/>
        </w:rPr>
      </w:pPr>
    </w:p>
    <w:p w:rsidR="00E1406A" w:rsidRPr="00CF7B95" w:rsidRDefault="00E1406A" w:rsidP="00FB349A">
      <w:pPr>
        <w:rPr>
          <w:rFonts w:ascii="Times New Roman" w:hAnsi="Times New Roman"/>
          <w:szCs w:val="24"/>
        </w:rPr>
      </w:pPr>
      <w:r w:rsidRPr="00CF7B95">
        <w:rPr>
          <w:rFonts w:ascii="Times New Roman" w:hAnsi="Times New Roman"/>
          <w:szCs w:val="24"/>
        </w:rPr>
        <w:t xml:space="preserve">Een bedrag van € 500.000 voor festivals, om financiële tegenslagen op te vangen die door onvoorziene omstandigheden, zoals bijvoorbeeld slecht weer, worden veroorzaakt. Veel festivals hebben te maken met niet te beïnvloeden factoren, zoals het weer. Dat geldt voor zowel binnen- als buitenfestivals. </w:t>
      </w:r>
      <w:r w:rsidR="00111807">
        <w:rPr>
          <w:rFonts w:ascii="Times New Roman" w:hAnsi="Times New Roman"/>
          <w:szCs w:val="24"/>
        </w:rPr>
        <w:t>Via een subsidieregeling bij een cultuurfonds</w:t>
      </w:r>
      <w:r w:rsidRPr="00CF7B95">
        <w:rPr>
          <w:rFonts w:ascii="Times New Roman" w:hAnsi="Times New Roman"/>
          <w:szCs w:val="24"/>
        </w:rPr>
        <w:t xml:space="preserve"> kunnen festivals ondersteuning krijgen wanneer zij door niet te beïnvloeden factoren, zoals het weer, in zodanige financiële problemen komen dat de continuïteit in gevaar komt. </w:t>
      </w:r>
    </w:p>
    <w:p w:rsidR="00E1406A" w:rsidRPr="00CF7B95" w:rsidRDefault="00E1406A" w:rsidP="00FB349A">
      <w:pPr>
        <w:rPr>
          <w:rFonts w:ascii="Times New Roman" w:hAnsi="Times New Roman"/>
          <w:szCs w:val="24"/>
        </w:rPr>
      </w:pPr>
    </w:p>
    <w:p w:rsidR="00E1406A" w:rsidRPr="00CA78BF" w:rsidRDefault="00E1406A" w:rsidP="00FB349A">
      <w:pPr>
        <w:rPr>
          <w:rFonts w:ascii="Times New Roman" w:hAnsi="Times New Roman"/>
          <w:szCs w:val="24"/>
        </w:rPr>
      </w:pPr>
      <w:r w:rsidRPr="00CF7B95">
        <w:rPr>
          <w:rFonts w:ascii="Times New Roman" w:hAnsi="Times New Roman"/>
          <w:szCs w:val="24"/>
        </w:rPr>
        <w:t xml:space="preserve">Een bedrag van € </w:t>
      </w:r>
      <w:r w:rsidR="003108A3">
        <w:rPr>
          <w:rFonts w:ascii="Times New Roman" w:hAnsi="Times New Roman"/>
          <w:szCs w:val="24"/>
        </w:rPr>
        <w:t xml:space="preserve">500.000 </w:t>
      </w:r>
      <w:r w:rsidRPr="00CF7B95">
        <w:rPr>
          <w:rFonts w:ascii="Times New Roman" w:hAnsi="Times New Roman"/>
          <w:szCs w:val="24"/>
        </w:rPr>
        <w:t xml:space="preserve">voor </w:t>
      </w:r>
      <w:r w:rsidR="000679A2" w:rsidRPr="00CF7B95">
        <w:rPr>
          <w:rFonts w:ascii="Times New Roman" w:hAnsi="Times New Roman"/>
          <w:szCs w:val="24"/>
        </w:rPr>
        <w:t xml:space="preserve">het Fonds Podiumkunsten, dat besteed kan worden om </w:t>
      </w:r>
      <w:r w:rsidRPr="00CF7B95">
        <w:rPr>
          <w:rFonts w:ascii="Times New Roman" w:hAnsi="Times New Roman"/>
          <w:szCs w:val="24"/>
        </w:rPr>
        <w:t>nieuwe initiatieven in de</w:t>
      </w:r>
      <w:r w:rsidR="000679A2" w:rsidRPr="00CF7B95">
        <w:rPr>
          <w:rFonts w:ascii="Times New Roman" w:hAnsi="Times New Roman"/>
          <w:szCs w:val="24"/>
        </w:rPr>
        <w:t xml:space="preserve"> podiumkunsten ‘te laten vliegen’. Doelstelling van de subsidie is om nieuwe initiatieven te ondersteunen, en te bevorderen dat zij op eigen benen kunnen staan. Hiervoor kan aangesloten worden op </w:t>
      </w:r>
      <w:r w:rsidR="000679A2" w:rsidRPr="00CA78BF">
        <w:rPr>
          <w:rFonts w:ascii="Times New Roman" w:hAnsi="Times New Roman"/>
          <w:szCs w:val="24"/>
        </w:rPr>
        <w:t xml:space="preserve">bestaande </w:t>
      </w:r>
      <w:r w:rsidR="00274E00" w:rsidRPr="00CA78BF">
        <w:rPr>
          <w:rFonts w:ascii="Times New Roman" w:hAnsi="Times New Roman"/>
          <w:szCs w:val="24"/>
        </w:rPr>
        <w:t>talentontwikkelingsprogramma’s.</w:t>
      </w:r>
    </w:p>
    <w:p w:rsidR="000679A2" w:rsidRPr="00CA78BF" w:rsidRDefault="000679A2" w:rsidP="00FB349A">
      <w:pPr>
        <w:rPr>
          <w:rFonts w:ascii="Times New Roman" w:hAnsi="Times New Roman"/>
          <w:szCs w:val="24"/>
        </w:rPr>
      </w:pPr>
    </w:p>
    <w:p w:rsidR="0048215C" w:rsidRPr="00CA78BF" w:rsidRDefault="000679A2" w:rsidP="0048215C">
      <w:pPr>
        <w:rPr>
          <w:rFonts w:ascii="Times New Roman" w:hAnsi="Times New Roman"/>
          <w:szCs w:val="24"/>
        </w:rPr>
      </w:pPr>
      <w:r w:rsidRPr="00CA78BF">
        <w:rPr>
          <w:rFonts w:ascii="Times New Roman" w:hAnsi="Times New Roman"/>
          <w:szCs w:val="24"/>
        </w:rPr>
        <w:t xml:space="preserve">Een bedrag van € </w:t>
      </w:r>
      <w:r w:rsidR="0048215C" w:rsidRPr="00CA78BF">
        <w:rPr>
          <w:rFonts w:ascii="Times New Roman" w:hAnsi="Times New Roman"/>
          <w:szCs w:val="24"/>
        </w:rPr>
        <w:t xml:space="preserve">3,5 </w:t>
      </w:r>
      <w:r w:rsidR="007A709F" w:rsidRPr="00CA78BF">
        <w:rPr>
          <w:rFonts w:ascii="Times New Roman" w:hAnsi="Times New Roman"/>
          <w:szCs w:val="24"/>
        </w:rPr>
        <w:t xml:space="preserve">miljoen </w:t>
      </w:r>
      <w:r w:rsidR="0048215C" w:rsidRPr="00CA78BF">
        <w:rPr>
          <w:rFonts w:ascii="Times New Roman" w:hAnsi="Times New Roman"/>
          <w:szCs w:val="24"/>
        </w:rPr>
        <w:t>voor de Fondsen, bestemd voor festivals, dat wordt onderverdeeld</w:t>
      </w:r>
      <w:r w:rsidR="004A3BE1" w:rsidRPr="00CA78BF">
        <w:rPr>
          <w:rFonts w:ascii="Times New Roman" w:hAnsi="Times New Roman"/>
          <w:szCs w:val="24"/>
        </w:rPr>
        <w:t xml:space="preserve"> in</w:t>
      </w:r>
      <w:r w:rsidR="0048215C" w:rsidRPr="00CA78BF">
        <w:rPr>
          <w:rFonts w:ascii="Times New Roman" w:hAnsi="Times New Roman"/>
          <w:szCs w:val="24"/>
        </w:rPr>
        <w:t xml:space="preserve"> € 2 miljoen voor het Fonds Podiumkunsten, dat veruit</w:t>
      </w:r>
      <w:r w:rsidR="00753E9F" w:rsidRPr="00CA78BF">
        <w:rPr>
          <w:rFonts w:ascii="Times New Roman" w:hAnsi="Times New Roman"/>
          <w:szCs w:val="24"/>
        </w:rPr>
        <w:t xml:space="preserve"> de meeste festivals onder zich</w:t>
      </w:r>
      <w:r w:rsidR="0048215C" w:rsidRPr="00CA78BF">
        <w:rPr>
          <w:rFonts w:ascii="Times New Roman" w:hAnsi="Times New Roman"/>
          <w:szCs w:val="24"/>
        </w:rPr>
        <w:t xml:space="preserve"> heeft, en € 1,5 miljoen voor de overige Fondsen</w:t>
      </w:r>
      <w:r w:rsidR="00111807">
        <w:rPr>
          <w:rFonts w:ascii="Times New Roman" w:hAnsi="Times New Roman"/>
          <w:szCs w:val="24"/>
        </w:rPr>
        <w:t>.</w:t>
      </w:r>
      <w:r w:rsidR="008B16CB" w:rsidRPr="00CA78BF">
        <w:rPr>
          <w:rFonts w:ascii="Times New Roman" w:hAnsi="Times New Roman"/>
          <w:szCs w:val="24"/>
        </w:rPr>
        <w:t xml:space="preserve"> Daarbij </w:t>
      </w:r>
      <w:r w:rsidR="00E05E5E">
        <w:rPr>
          <w:rFonts w:ascii="Times New Roman" w:hAnsi="Times New Roman"/>
          <w:szCs w:val="24"/>
        </w:rPr>
        <w:t xml:space="preserve">kan </w:t>
      </w:r>
      <w:r w:rsidR="008B16CB" w:rsidRPr="00CA78BF">
        <w:rPr>
          <w:rFonts w:ascii="Times New Roman" w:hAnsi="Times New Roman"/>
          <w:szCs w:val="24"/>
        </w:rPr>
        <w:t>gedach</w:t>
      </w:r>
      <w:r w:rsidR="00EE332F" w:rsidRPr="00CA78BF">
        <w:rPr>
          <w:rFonts w:ascii="Times New Roman" w:hAnsi="Times New Roman"/>
          <w:szCs w:val="24"/>
        </w:rPr>
        <w:t xml:space="preserve">t worden aan ondersteuning van Theaterfestival </w:t>
      </w:r>
      <w:r w:rsidR="00111807">
        <w:rPr>
          <w:rFonts w:ascii="Times New Roman" w:hAnsi="Times New Roman"/>
          <w:szCs w:val="24"/>
        </w:rPr>
        <w:t xml:space="preserve">Boulevard in </w:t>
      </w:r>
      <w:r w:rsidR="00EE332F" w:rsidRPr="00CA78BF">
        <w:rPr>
          <w:rFonts w:ascii="Times New Roman" w:hAnsi="Times New Roman"/>
          <w:szCs w:val="24"/>
        </w:rPr>
        <w:t>Den Bosch</w:t>
      </w:r>
      <w:r w:rsidR="00111807">
        <w:rPr>
          <w:rFonts w:ascii="Times New Roman" w:hAnsi="Times New Roman"/>
          <w:szCs w:val="24"/>
        </w:rPr>
        <w:t xml:space="preserve"> en </w:t>
      </w:r>
      <w:r w:rsidR="00E05E5E">
        <w:rPr>
          <w:rFonts w:ascii="Times New Roman" w:hAnsi="Times New Roman"/>
          <w:szCs w:val="24"/>
        </w:rPr>
        <w:t>de Dutch Design Week</w:t>
      </w:r>
      <w:r w:rsidR="00EE332F" w:rsidRPr="00CA78BF">
        <w:rPr>
          <w:rFonts w:ascii="Times New Roman" w:hAnsi="Times New Roman"/>
          <w:szCs w:val="24"/>
        </w:rPr>
        <w:t>.</w:t>
      </w:r>
      <w:r w:rsidR="00111807">
        <w:rPr>
          <w:rFonts w:ascii="Times New Roman" w:hAnsi="Times New Roman"/>
          <w:szCs w:val="24"/>
        </w:rPr>
        <w:t xml:space="preserve"> De resterende middelen van de € 1,5 miljoen</w:t>
      </w:r>
      <w:r w:rsidR="00111807" w:rsidRPr="00111807">
        <w:rPr>
          <w:rFonts w:ascii="Times New Roman" w:hAnsi="Times New Roman"/>
          <w:szCs w:val="24"/>
        </w:rPr>
        <w:t xml:space="preserve"> naar rato van omvang </w:t>
      </w:r>
      <w:r w:rsidR="00111807">
        <w:rPr>
          <w:rFonts w:ascii="Times New Roman" w:hAnsi="Times New Roman"/>
          <w:szCs w:val="24"/>
        </w:rPr>
        <w:t xml:space="preserve">van de fondsen </w:t>
      </w:r>
      <w:r w:rsidR="00111807" w:rsidRPr="00111807">
        <w:rPr>
          <w:rFonts w:ascii="Times New Roman" w:hAnsi="Times New Roman"/>
          <w:szCs w:val="24"/>
        </w:rPr>
        <w:t>te verdelen</w:t>
      </w:r>
      <w:r w:rsidR="00111807">
        <w:rPr>
          <w:rFonts w:ascii="Times New Roman" w:hAnsi="Times New Roman"/>
          <w:szCs w:val="24"/>
        </w:rPr>
        <w:t>.</w:t>
      </w:r>
      <w:r w:rsidR="00274E00" w:rsidRPr="00CA78BF">
        <w:rPr>
          <w:rFonts w:ascii="Times New Roman" w:hAnsi="Times New Roman"/>
          <w:szCs w:val="24"/>
        </w:rPr>
        <w:t xml:space="preserve"> </w:t>
      </w:r>
      <w:r w:rsidR="0048215C" w:rsidRPr="00CA78BF">
        <w:rPr>
          <w:rFonts w:ascii="Times New Roman" w:hAnsi="Times New Roman"/>
          <w:szCs w:val="24"/>
        </w:rPr>
        <w:t>Festivals bieden een laagdrempelige manier om met een gevarieerd cultuuraanbod in contact te komen. Daarmee zijn ze aantrekkelijk voor een nieuw publiek. Met dit geld kan een geografisch gespreid en vernieuwend festivalaanbod ondersteund worden.</w:t>
      </w:r>
      <w:r w:rsidR="004A3BE1" w:rsidRPr="00CA78BF">
        <w:rPr>
          <w:rFonts w:ascii="Times New Roman" w:hAnsi="Times New Roman"/>
          <w:szCs w:val="24"/>
        </w:rPr>
        <w:t xml:space="preserve"> Op deze wijze kunnen de cultuurfondsen hun taken op het gebied van innovatie, vernieuwing en</w:t>
      </w:r>
      <w:r w:rsidR="0048215C" w:rsidRPr="00CA78BF">
        <w:rPr>
          <w:rFonts w:ascii="Times New Roman" w:hAnsi="Times New Roman"/>
          <w:szCs w:val="24"/>
        </w:rPr>
        <w:t xml:space="preserve"> talentontwikkeling</w:t>
      </w:r>
      <w:r w:rsidR="004A3BE1" w:rsidRPr="00CA78BF">
        <w:rPr>
          <w:rFonts w:ascii="Times New Roman" w:hAnsi="Times New Roman"/>
          <w:szCs w:val="24"/>
        </w:rPr>
        <w:t xml:space="preserve"> verzorgen. Dit komt de dynamiek in de culturele sector te goede. </w:t>
      </w:r>
    </w:p>
    <w:p w:rsidR="004A3BE1" w:rsidRPr="00CA78BF" w:rsidRDefault="004A3BE1" w:rsidP="0048215C">
      <w:pPr>
        <w:rPr>
          <w:rFonts w:ascii="Times New Roman" w:hAnsi="Times New Roman"/>
          <w:szCs w:val="24"/>
        </w:rPr>
      </w:pPr>
    </w:p>
    <w:p w:rsidR="004A3BE1" w:rsidRPr="00CA78BF" w:rsidRDefault="004A3BE1" w:rsidP="00CF7B95">
      <w:pPr>
        <w:pStyle w:val="Default"/>
        <w:rPr>
          <w:rFonts w:ascii="Times New Roman" w:hAnsi="Times New Roman" w:cs="Times New Roman"/>
          <w:color w:val="auto"/>
        </w:rPr>
      </w:pPr>
      <w:r w:rsidRPr="00CA78BF">
        <w:rPr>
          <w:rFonts w:ascii="Times New Roman" w:hAnsi="Times New Roman" w:cs="Times New Roman"/>
          <w:color w:val="auto"/>
        </w:rPr>
        <w:t xml:space="preserve">Een bedrag van € </w:t>
      </w:r>
      <w:r w:rsidR="003108A3" w:rsidRPr="00CA78BF">
        <w:rPr>
          <w:rFonts w:ascii="Times New Roman" w:hAnsi="Times New Roman" w:cs="Times New Roman"/>
          <w:color w:val="auto"/>
        </w:rPr>
        <w:t>1</w:t>
      </w:r>
      <w:r w:rsidR="00753E9F" w:rsidRPr="00CA78BF">
        <w:rPr>
          <w:rFonts w:ascii="Times New Roman" w:hAnsi="Times New Roman" w:cs="Times New Roman"/>
          <w:color w:val="auto"/>
        </w:rPr>
        <w:t xml:space="preserve">,5 </w:t>
      </w:r>
      <w:r w:rsidRPr="00CA78BF">
        <w:rPr>
          <w:rFonts w:ascii="Times New Roman" w:hAnsi="Times New Roman" w:cs="Times New Roman"/>
          <w:color w:val="auto"/>
        </w:rPr>
        <w:t xml:space="preserve">miljoen voor </w:t>
      </w:r>
      <w:r w:rsidR="00CF7B95" w:rsidRPr="00CA78BF">
        <w:rPr>
          <w:rFonts w:ascii="Times New Roman" w:hAnsi="Times New Roman" w:cs="Times New Roman"/>
        </w:rPr>
        <w:t xml:space="preserve">het Mondriaan Fonds, om het budget voor incidentele aankopen aan te vullen. Met dit budget kunnen aankopen worden gedaan die van groot belang zijn voor de Collectie </w:t>
      </w:r>
      <w:r w:rsidR="00CF7B95" w:rsidRPr="00CA78BF">
        <w:rPr>
          <w:rFonts w:ascii="Times New Roman" w:hAnsi="Times New Roman" w:cs="Times New Roman"/>
        </w:rPr>
        <w:lastRenderedPageBreak/>
        <w:t>Nederland. Het budget dat het Mondriaan Fonds voor incidentele aankopen heeft, wordt nu gecompenseerd door reserves, die echter op raken.</w:t>
      </w:r>
    </w:p>
    <w:p w:rsidR="000679A2" w:rsidRDefault="000679A2" w:rsidP="00FB349A">
      <w:pPr>
        <w:rPr>
          <w:rFonts w:ascii="Times New Roman" w:hAnsi="Times New Roman"/>
        </w:rPr>
      </w:pPr>
    </w:p>
    <w:p w:rsidR="00B74972" w:rsidRDefault="00B74972" w:rsidP="00B74972">
      <w:pPr>
        <w:rPr>
          <w:rFonts w:ascii="Times New Roman" w:hAnsi="Times New Roman"/>
        </w:rPr>
      </w:pPr>
      <w:r>
        <w:rPr>
          <w:rFonts w:ascii="Times New Roman" w:hAnsi="Times New Roman"/>
        </w:rPr>
        <w:t xml:space="preserve">Een </w:t>
      </w:r>
      <w:r w:rsidR="00111807">
        <w:rPr>
          <w:rFonts w:ascii="Times New Roman" w:hAnsi="Times New Roman"/>
        </w:rPr>
        <w:t>projectsubsidie</w:t>
      </w:r>
      <w:r>
        <w:rPr>
          <w:rFonts w:ascii="Times New Roman" w:hAnsi="Times New Roman"/>
        </w:rPr>
        <w:t xml:space="preserve"> van </w:t>
      </w:r>
      <w:r w:rsidRPr="001C237D">
        <w:rPr>
          <w:rFonts w:ascii="Times New Roman" w:hAnsi="Times New Roman"/>
        </w:rPr>
        <w:t>€</w:t>
      </w:r>
      <w:r>
        <w:rPr>
          <w:rFonts w:ascii="Times New Roman" w:hAnsi="Times New Roman"/>
        </w:rPr>
        <w:t xml:space="preserve"> 500.000, </w:t>
      </w:r>
      <w:r w:rsidRPr="00332B99">
        <w:rPr>
          <w:rFonts w:ascii="Times New Roman" w:hAnsi="Times New Roman"/>
        </w:rPr>
        <w:t xml:space="preserve">bedoeld </w:t>
      </w:r>
      <w:r>
        <w:rPr>
          <w:rFonts w:ascii="Times New Roman" w:hAnsi="Times New Roman"/>
        </w:rPr>
        <w:t xml:space="preserve">om </w:t>
      </w:r>
      <w:r w:rsidRPr="00332B99">
        <w:rPr>
          <w:rFonts w:ascii="Times New Roman" w:hAnsi="Times New Roman"/>
        </w:rPr>
        <w:t>instellingen die in de BIS aanspraak maken op de gelden voor de functie overig opera-aanbod</w:t>
      </w:r>
      <w:r>
        <w:rPr>
          <w:rFonts w:ascii="Times New Roman" w:hAnsi="Times New Roman"/>
        </w:rPr>
        <w:t>, meer ruimte te bieden</w:t>
      </w:r>
      <w:r w:rsidRPr="00332B99">
        <w:rPr>
          <w:rFonts w:ascii="Times New Roman" w:hAnsi="Times New Roman"/>
        </w:rPr>
        <w:t xml:space="preserve">. Deze instellingen hebben een geografisch gespreid aanbod en een sterke educatieve component, die versterking behoeven. </w:t>
      </w:r>
    </w:p>
    <w:p w:rsidR="00B74972" w:rsidRDefault="00B74972" w:rsidP="00B74972">
      <w:pPr>
        <w:rPr>
          <w:rFonts w:ascii="Times New Roman" w:hAnsi="Times New Roman"/>
        </w:rPr>
      </w:pPr>
    </w:p>
    <w:p w:rsidR="00B74972" w:rsidRDefault="00B74972" w:rsidP="00B74972">
      <w:pPr>
        <w:rPr>
          <w:rFonts w:ascii="Times New Roman" w:hAnsi="Times New Roman"/>
        </w:rPr>
      </w:pPr>
      <w:r>
        <w:rPr>
          <w:rFonts w:ascii="Times New Roman" w:hAnsi="Times New Roman"/>
        </w:rPr>
        <w:t xml:space="preserve">Een </w:t>
      </w:r>
      <w:r w:rsidR="00111807">
        <w:rPr>
          <w:rFonts w:ascii="Times New Roman" w:hAnsi="Times New Roman"/>
        </w:rPr>
        <w:t xml:space="preserve">projectsubsidie </w:t>
      </w:r>
      <w:r>
        <w:rPr>
          <w:rFonts w:ascii="Times New Roman" w:hAnsi="Times New Roman"/>
        </w:rPr>
        <w:t>van € 500.000 v</w:t>
      </w:r>
      <w:r w:rsidRPr="00AA4E3C">
        <w:rPr>
          <w:rFonts w:ascii="Times New Roman" w:hAnsi="Times New Roman"/>
        </w:rPr>
        <w:t>oor de activiteiten van postacademische instellingen die aanspraak maken op middelen uit de BIS. Deze instellingen hebben een belangrijke rol in de ontwikkeling van talent en hebben een minimale vaste basis nodig.</w:t>
      </w:r>
    </w:p>
    <w:p w:rsidR="00B74972" w:rsidRDefault="00B74972" w:rsidP="00B74972">
      <w:pPr>
        <w:rPr>
          <w:rFonts w:ascii="Times New Roman" w:hAnsi="Times New Roman"/>
        </w:rPr>
      </w:pPr>
    </w:p>
    <w:p w:rsidR="00111807" w:rsidRDefault="00101D50" w:rsidP="00E05E5E">
      <w:pPr>
        <w:rPr>
          <w:rFonts w:ascii="Times New Roman" w:hAnsi="Times New Roman"/>
        </w:rPr>
      </w:pPr>
      <w:r>
        <w:rPr>
          <w:rFonts w:ascii="Times New Roman" w:hAnsi="Times New Roman"/>
        </w:rPr>
        <w:t xml:space="preserve">Een </w:t>
      </w:r>
      <w:r w:rsidR="00111807">
        <w:rPr>
          <w:rFonts w:ascii="Times New Roman" w:hAnsi="Times New Roman"/>
        </w:rPr>
        <w:t xml:space="preserve">projectsubsidie </w:t>
      </w:r>
      <w:r>
        <w:rPr>
          <w:rFonts w:ascii="Times New Roman" w:hAnsi="Times New Roman"/>
        </w:rPr>
        <w:t xml:space="preserve">van € </w:t>
      </w:r>
      <w:r w:rsidR="003108A3">
        <w:rPr>
          <w:rFonts w:ascii="Times New Roman" w:hAnsi="Times New Roman"/>
        </w:rPr>
        <w:t>5</w:t>
      </w:r>
      <w:r>
        <w:rPr>
          <w:rFonts w:ascii="Times New Roman" w:hAnsi="Times New Roman"/>
        </w:rPr>
        <w:t>0</w:t>
      </w:r>
      <w:r w:rsidR="00B74972">
        <w:rPr>
          <w:rFonts w:ascii="Times New Roman" w:hAnsi="Times New Roman"/>
        </w:rPr>
        <w:t xml:space="preserve">0.000 </w:t>
      </w:r>
      <w:r w:rsidR="00B74972" w:rsidRPr="008626DB">
        <w:rPr>
          <w:rFonts w:ascii="Times New Roman" w:hAnsi="Times New Roman"/>
        </w:rPr>
        <w:t>voor het internationaal op</w:t>
      </w:r>
      <w:r w:rsidR="00B74972">
        <w:rPr>
          <w:rFonts w:ascii="Times New Roman" w:hAnsi="Times New Roman"/>
        </w:rPr>
        <w:t xml:space="preserve">treden van de topgezelschappen, </w:t>
      </w:r>
      <w:r w:rsidR="00B74972" w:rsidRPr="008626DB">
        <w:rPr>
          <w:rFonts w:ascii="Times New Roman" w:hAnsi="Times New Roman"/>
        </w:rPr>
        <w:t>die</w:t>
      </w:r>
      <w:r w:rsidR="00B74972">
        <w:rPr>
          <w:rFonts w:ascii="Times New Roman" w:hAnsi="Times New Roman"/>
        </w:rPr>
        <w:t>,</w:t>
      </w:r>
      <w:r w:rsidR="00B74972" w:rsidRPr="008626DB">
        <w:rPr>
          <w:rFonts w:ascii="Times New Roman" w:hAnsi="Times New Roman"/>
        </w:rPr>
        <w:t xml:space="preserve"> op </w:t>
      </w:r>
      <w:r w:rsidR="00B74972">
        <w:rPr>
          <w:rFonts w:ascii="Times New Roman" w:hAnsi="Times New Roman"/>
        </w:rPr>
        <w:t>grond</w:t>
      </w:r>
      <w:r w:rsidR="00B74972" w:rsidRPr="008626DB">
        <w:rPr>
          <w:rFonts w:ascii="Times New Roman" w:hAnsi="Times New Roman"/>
        </w:rPr>
        <w:t xml:space="preserve"> van artikel 3.11</w:t>
      </w:r>
      <w:r w:rsidR="002E2392">
        <w:rPr>
          <w:rFonts w:ascii="Times New Roman" w:hAnsi="Times New Roman"/>
        </w:rPr>
        <w:t xml:space="preserve"> lid </w:t>
      </w:r>
      <w:r w:rsidR="00B74972" w:rsidRPr="008626DB">
        <w:rPr>
          <w:rFonts w:ascii="Times New Roman" w:hAnsi="Times New Roman"/>
        </w:rPr>
        <w:t>2 en artikel 3.17</w:t>
      </w:r>
      <w:r w:rsidR="002E2392">
        <w:rPr>
          <w:rFonts w:ascii="Times New Roman" w:hAnsi="Times New Roman"/>
        </w:rPr>
        <w:t xml:space="preserve"> lid </w:t>
      </w:r>
      <w:r w:rsidR="00B74972" w:rsidRPr="008626DB">
        <w:rPr>
          <w:rFonts w:ascii="Times New Roman" w:hAnsi="Times New Roman"/>
        </w:rPr>
        <w:t>2</w:t>
      </w:r>
      <w:r w:rsidR="00B74972">
        <w:rPr>
          <w:rFonts w:ascii="Times New Roman" w:hAnsi="Times New Roman"/>
        </w:rPr>
        <w:t>,</w:t>
      </w:r>
      <w:r w:rsidR="00B74972" w:rsidRPr="008626DB">
        <w:rPr>
          <w:rFonts w:ascii="Times New Roman" w:hAnsi="Times New Roman"/>
        </w:rPr>
        <w:t xml:space="preserve"> aangewezen zijn </w:t>
      </w:r>
      <w:r w:rsidR="002E2392">
        <w:rPr>
          <w:rFonts w:ascii="Times New Roman" w:hAnsi="Times New Roman"/>
        </w:rPr>
        <w:t xml:space="preserve">in </w:t>
      </w:r>
      <w:r w:rsidR="00B74972" w:rsidRPr="008626DB">
        <w:rPr>
          <w:rFonts w:ascii="Times New Roman" w:hAnsi="Times New Roman"/>
        </w:rPr>
        <w:t>de Subsidieregeling culturele</w:t>
      </w:r>
      <w:r w:rsidR="00B74972">
        <w:rPr>
          <w:rFonts w:ascii="Times New Roman" w:hAnsi="Times New Roman"/>
        </w:rPr>
        <w:t xml:space="preserve"> </w:t>
      </w:r>
      <w:r w:rsidR="00B74972" w:rsidRPr="008626DB">
        <w:rPr>
          <w:rFonts w:ascii="Times New Roman" w:hAnsi="Times New Roman"/>
        </w:rPr>
        <w:t>basisinfrastructuur 2013-2016.</w:t>
      </w:r>
      <w:r w:rsidR="00B74972">
        <w:rPr>
          <w:rFonts w:ascii="Times New Roman" w:hAnsi="Times New Roman"/>
        </w:rPr>
        <w:t xml:space="preserve"> Dit is een tegemoetkoming voor </w:t>
      </w:r>
      <w:r w:rsidR="00B74972" w:rsidRPr="008626DB">
        <w:rPr>
          <w:rFonts w:ascii="Times New Roman" w:hAnsi="Times New Roman"/>
        </w:rPr>
        <w:t>topgezelschappen in de</w:t>
      </w:r>
      <w:r w:rsidR="00B74972">
        <w:rPr>
          <w:rFonts w:ascii="Times New Roman" w:hAnsi="Times New Roman"/>
        </w:rPr>
        <w:t xml:space="preserve"> symfonische orkesten en toneel om </w:t>
      </w:r>
      <w:r w:rsidR="00B74972" w:rsidRPr="008626DB">
        <w:rPr>
          <w:rFonts w:ascii="Times New Roman" w:hAnsi="Times New Roman"/>
        </w:rPr>
        <w:t>in het buitenland op te kunnen treden</w:t>
      </w:r>
      <w:r w:rsidR="00B74972">
        <w:rPr>
          <w:rFonts w:ascii="Times New Roman" w:hAnsi="Times New Roman"/>
        </w:rPr>
        <w:t xml:space="preserve">, waar ze </w:t>
      </w:r>
      <w:r w:rsidR="00274E00">
        <w:rPr>
          <w:rFonts w:ascii="Times New Roman" w:hAnsi="Times New Roman"/>
        </w:rPr>
        <w:t xml:space="preserve">een </w:t>
      </w:r>
      <w:r w:rsidR="00B74972">
        <w:rPr>
          <w:rFonts w:ascii="Times New Roman" w:hAnsi="Times New Roman"/>
        </w:rPr>
        <w:t xml:space="preserve">visitekaartje </w:t>
      </w:r>
      <w:r w:rsidR="00274E00">
        <w:rPr>
          <w:rFonts w:ascii="Times New Roman" w:hAnsi="Times New Roman"/>
        </w:rPr>
        <w:t xml:space="preserve">voor Nederland </w:t>
      </w:r>
      <w:r w:rsidR="00B74972">
        <w:rPr>
          <w:rFonts w:ascii="Times New Roman" w:hAnsi="Times New Roman"/>
        </w:rPr>
        <w:t xml:space="preserve">fungeren. </w:t>
      </w:r>
    </w:p>
    <w:p w:rsidR="00B74972" w:rsidRPr="005949E3" w:rsidRDefault="00B74972" w:rsidP="00B74972">
      <w:pPr>
        <w:rPr>
          <w:rFonts w:ascii="Times New Roman" w:hAnsi="Times New Roman"/>
        </w:rPr>
      </w:pPr>
    </w:p>
    <w:p w:rsidR="005949E3" w:rsidRPr="005949E3" w:rsidRDefault="003108A3" w:rsidP="005949E3">
      <w:pPr>
        <w:rPr>
          <w:rFonts w:ascii="Times New Roman" w:hAnsi="Times New Roman"/>
          <w:szCs w:val="24"/>
        </w:rPr>
      </w:pPr>
      <w:r w:rsidRPr="005949E3">
        <w:rPr>
          <w:rFonts w:ascii="Times New Roman" w:hAnsi="Times New Roman"/>
        </w:rPr>
        <w:t xml:space="preserve">Een bedrag van € 2 </w:t>
      </w:r>
      <w:r w:rsidR="00B74972" w:rsidRPr="005949E3">
        <w:rPr>
          <w:rFonts w:ascii="Times New Roman" w:hAnsi="Times New Roman"/>
        </w:rPr>
        <w:t>miljoen om de positie van kunstenaars op de arbeidsmarkt te verbeteren door het stimuleren van bijscholing, het bevorderen van ondernemerschap en door het ondersteunen van impresariaten, zoals door de Raad voor Cultuu</w:t>
      </w:r>
      <w:r w:rsidR="00C82D46" w:rsidRPr="005949E3">
        <w:rPr>
          <w:rFonts w:ascii="Times New Roman" w:hAnsi="Times New Roman"/>
        </w:rPr>
        <w:t>r geadviseerd</w:t>
      </w:r>
      <w:r w:rsidR="005949E3" w:rsidRPr="005949E3">
        <w:rPr>
          <w:rFonts w:ascii="Times New Roman" w:hAnsi="Times New Roman"/>
        </w:rPr>
        <w:t xml:space="preserve">, en met oog op de </w:t>
      </w:r>
      <w:r w:rsidR="005949E3" w:rsidRPr="005949E3">
        <w:rPr>
          <w:rFonts w:ascii="Times New Roman" w:hAnsi="Times New Roman"/>
          <w:szCs w:val="24"/>
        </w:rPr>
        <w:t>analyse van de arbeidsmarkt in de cultuursector</w:t>
      </w:r>
      <w:r w:rsidR="005949E3" w:rsidRPr="005949E3">
        <w:rPr>
          <w:rFonts w:ascii="Times New Roman" w:hAnsi="Times New Roman"/>
        </w:rPr>
        <w:t xml:space="preserve"> door de </w:t>
      </w:r>
      <w:proofErr w:type="spellStart"/>
      <w:r w:rsidR="005949E3" w:rsidRPr="005949E3">
        <w:rPr>
          <w:rFonts w:ascii="Times New Roman" w:hAnsi="Times New Roman"/>
          <w:szCs w:val="24"/>
        </w:rPr>
        <w:t>De</w:t>
      </w:r>
      <w:proofErr w:type="spellEnd"/>
      <w:r w:rsidR="005949E3" w:rsidRPr="005949E3">
        <w:rPr>
          <w:rFonts w:ascii="Times New Roman" w:hAnsi="Times New Roman"/>
          <w:szCs w:val="24"/>
        </w:rPr>
        <w:t xml:space="preserve"> </w:t>
      </w:r>
      <w:proofErr w:type="spellStart"/>
      <w:r w:rsidR="005949E3" w:rsidRPr="005949E3">
        <w:rPr>
          <w:rFonts w:ascii="Times New Roman" w:hAnsi="Times New Roman"/>
          <w:szCs w:val="24"/>
        </w:rPr>
        <w:t>Sociaal-Economische</w:t>
      </w:r>
      <w:proofErr w:type="spellEnd"/>
      <w:r w:rsidR="005949E3" w:rsidRPr="005949E3">
        <w:rPr>
          <w:rFonts w:ascii="Times New Roman" w:hAnsi="Times New Roman"/>
          <w:szCs w:val="24"/>
        </w:rPr>
        <w:t xml:space="preserve"> Raad </w:t>
      </w:r>
      <w:r w:rsidR="005949E3" w:rsidRPr="005949E3">
        <w:rPr>
          <w:rFonts w:ascii="Times New Roman" w:hAnsi="Times New Roman"/>
        </w:rPr>
        <w:t xml:space="preserve">en </w:t>
      </w:r>
      <w:r w:rsidR="005949E3" w:rsidRPr="005949E3">
        <w:rPr>
          <w:rFonts w:ascii="Times New Roman" w:hAnsi="Times New Roman"/>
          <w:szCs w:val="24"/>
        </w:rPr>
        <w:t>de Ra</w:t>
      </w:r>
      <w:r w:rsidR="005949E3" w:rsidRPr="005949E3">
        <w:rPr>
          <w:rFonts w:ascii="Times New Roman" w:hAnsi="Times New Roman"/>
        </w:rPr>
        <w:t xml:space="preserve">ad voor Cultuur, die naar verwachting begin 2016 wordt afgerond. </w:t>
      </w:r>
    </w:p>
    <w:p w:rsidR="00DE5B4A" w:rsidRDefault="00DE5B4A" w:rsidP="00B74972">
      <w:pPr>
        <w:rPr>
          <w:rFonts w:ascii="Times New Roman" w:hAnsi="Times New Roman"/>
        </w:rPr>
      </w:pPr>
    </w:p>
    <w:p w:rsidR="008B16CB" w:rsidRDefault="008B16CB" w:rsidP="00B74972">
      <w:pPr>
        <w:rPr>
          <w:rFonts w:ascii="Times New Roman" w:hAnsi="Times New Roman"/>
          <w:szCs w:val="24"/>
        </w:rPr>
      </w:pPr>
      <w:r w:rsidRPr="0048200B">
        <w:rPr>
          <w:rFonts w:ascii="Times New Roman" w:hAnsi="Times New Roman"/>
          <w:szCs w:val="24"/>
        </w:rPr>
        <w:t xml:space="preserve">Een bedrag van </w:t>
      </w:r>
      <w:r w:rsidR="00646B6D">
        <w:rPr>
          <w:rFonts w:ascii="Times New Roman" w:hAnsi="Times New Roman"/>
          <w:szCs w:val="24"/>
        </w:rPr>
        <w:t xml:space="preserve">€ </w:t>
      </w:r>
      <w:r w:rsidR="009B53BB">
        <w:rPr>
          <w:rFonts w:ascii="Times New Roman" w:hAnsi="Times New Roman"/>
          <w:szCs w:val="24"/>
        </w:rPr>
        <w:t>250</w:t>
      </w:r>
      <w:r w:rsidRPr="0048200B">
        <w:rPr>
          <w:rFonts w:ascii="Times New Roman" w:hAnsi="Times New Roman"/>
          <w:szCs w:val="24"/>
        </w:rPr>
        <w:t>.000 voor een fonds</w:t>
      </w:r>
      <w:r w:rsidR="002E2392">
        <w:rPr>
          <w:rFonts w:ascii="Times New Roman" w:hAnsi="Times New Roman"/>
          <w:szCs w:val="24"/>
        </w:rPr>
        <w:t xml:space="preserve"> of subsidieregeling </w:t>
      </w:r>
      <w:r w:rsidRPr="0048200B">
        <w:rPr>
          <w:rFonts w:ascii="Times New Roman" w:hAnsi="Times New Roman"/>
          <w:szCs w:val="24"/>
        </w:rPr>
        <w:t>voor archeologie</w:t>
      </w:r>
      <w:r w:rsidR="0048200B" w:rsidRPr="0048200B">
        <w:rPr>
          <w:rFonts w:ascii="Times New Roman" w:hAnsi="Times New Roman"/>
          <w:szCs w:val="24"/>
        </w:rPr>
        <w:t>, waar gemeenten aanspraak op kunnen maken voor het dekken van de extra kosten die samenhangen met de opgraving, wetenschappelijke uitwerking en publiekspresentatie van uitzonderlijke archeologische vondsten van (</w:t>
      </w:r>
      <w:proofErr w:type="spellStart"/>
      <w:r w:rsidR="0048200B" w:rsidRPr="0048200B">
        <w:rPr>
          <w:rFonts w:ascii="Times New Roman" w:hAnsi="Times New Roman"/>
          <w:szCs w:val="24"/>
        </w:rPr>
        <w:t>inter</w:t>
      </w:r>
      <w:proofErr w:type="spellEnd"/>
      <w:r w:rsidR="0048200B" w:rsidRPr="0048200B">
        <w:rPr>
          <w:rFonts w:ascii="Times New Roman" w:hAnsi="Times New Roman"/>
          <w:szCs w:val="24"/>
        </w:rPr>
        <w:t xml:space="preserve">)nationaal belang. </w:t>
      </w:r>
    </w:p>
    <w:p w:rsidR="00C80E9A" w:rsidRDefault="00C80E9A" w:rsidP="00B74972">
      <w:pPr>
        <w:rPr>
          <w:rFonts w:ascii="Times New Roman" w:hAnsi="Times New Roman"/>
          <w:szCs w:val="24"/>
        </w:rPr>
      </w:pPr>
    </w:p>
    <w:p w:rsidR="00C80E9A" w:rsidRPr="0048200B" w:rsidRDefault="00C80E9A" w:rsidP="00C80E9A">
      <w:pPr>
        <w:rPr>
          <w:rFonts w:ascii="Times New Roman" w:hAnsi="Times New Roman"/>
          <w:szCs w:val="24"/>
        </w:rPr>
      </w:pPr>
      <w:r w:rsidRPr="0048200B">
        <w:rPr>
          <w:rFonts w:ascii="Times New Roman" w:hAnsi="Times New Roman"/>
          <w:szCs w:val="24"/>
        </w:rPr>
        <w:t>Een bedrag van € 250.000 voor de Open Monumentendag. De Open Monumentendag trok de afgelopen jaren rond de 1 miljoen bezoekers. Daarmee is het een van de grootste, gratis toegankelijke, culturele evenementen in Nederland. Kastelen, kerken, molens, gemeentehuizen, herenhuizen, boerderijen en andere historische panden zijn tijdens de monumentendag voor publiek geopend. De monumentendag brengt zo op laagdrempelige wijze een breed publiek met monumenten in aanraking en vergroot daarmee de betrokkenheid van het publiek bij het behoud van monumenten</w:t>
      </w:r>
      <w:r>
        <w:rPr>
          <w:rFonts w:ascii="Times New Roman" w:hAnsi="Times New Roman"/>
          <w:szCs w:val="24"/>
        </w:rPr>
        <w:t>.</w:t>
      </w:r>
    </w:p>
    <w:p w:rsidR="00B74972" w:rsidRDefault="008B16CB" w:rsidP="00B74972">
      <w:pPr>
        <w:rPr>
          <w:rFonts w:ascii="Times New Roman" w:hAnsi="Times New Roman"/>
        </w:rPr>
      </w:pPr>
      <w:r>
        <w:rPr>
          <w:rFonts w:ascii="Times New Roman" w:hAnsi="Times New Roman"/>
          <w:szCs w:val="24"/>
        </w:rPr>
        <w:t xml:space="preserve"> </w:t>
      </w:r>
    </w:p>
    <w:p w:rsidR="001E316A" w:rsidRPr="008C2D85" w:rsidRDefault="001E316A" w:rsidP="00FB349A">
      <w:pPr>
        <w:rPr>
          <w:rFonts w:ascii="Times New Roman" w:hAnsi="Times New Roman"/>
        </w:rPr>
      </w:pPr>
      <w:r>
        <w:rPr>
          <w:rFonts w:ascii="Times New Roman" w:hAnsi="Times New Roman"/>
        </w:rPr>
        <w:tab/>
        <w:t xml:space="preserve">De dekking voor dit amendement wordt gevonden </w:t>
      </w:r>
      <w:r w:rsidR="000E1640" w:rsidRPr="000E1640">
        <w:rPr>
          <w:rFonts w:ascii="Times New Roman" w:hAnsi="Times New Roman"/>
        </w:rPr>
        <w:t xml:space="preserve">in de middelen die voor 2016 geraamd zijn voor de compensatie Energie-intensieve Bedrijven (ETS) (totaal </w:t>
      </w:r>
      <w:r w:rsidR="000E1640" w:rsidRPr="001E316A">
        <w:rPr>
          <w:rFonts w:ascii="Times New Roman" w:hAnsi="Times New Roman"/>
        </w:rPr>
        <w:t>€</w:t>
      </w:r>
      <w:r w:rsidR="000E1640">
        <w:rPr>
          <w:rFonts w:ascii="Times New Roman" w:hAnsi="Times New Roman"/>
        </w:rPr>
        <w:t xml:space="preserve"> </w:t>
      </w:r>
      <w:r w:rsidR="000E1640" w:rsidRPr="000E1640">
        <w:rPr>
          <w:rFonts w:ascii="Times New Roman" w:hAnsi="Times New Roman"/>
        </w:rPr>
        <w:t>61</w:t>
      </w:r>
      <w:r w:rsidR="000E1640">
        <w:rPr>
          <w:rFonts w:ascii="Times New Roman" w:hAnsi="Times New Roman"/>
        </w:rPr>
        <w:t>.000.000</w:t>
      </w:r>
      <w:r w:rsidR="000E1640" w:rsidRPr="000E1640">
        <w:rPr>
          <w:rFonts w:ascii="Times New Roman" w:hAnsi="Times New Roman"/>
        </w:rPr>
        <w:t xml:space="preserve">). </w:t>
      </w:r>
      <w:r w:rsidR="000E1640">
        <w:rPr>
          <w:rFonts w:ascii="Times New Roman" w:hAnsi="Times New Roman"/>
        </w:rPr>
        <w:t>Hiertoe heeft indiener een amendement ingediend op de</w:t>
      </w:r>
      <w:r>
        <w:rPr>
          <w:rFonts w:ascii="Times New Roman" w:hAnsi="Times New Roman"/>
        </w:rPr>
        <w:t xml:space="preserve"> begroting van Economische Zaken (Kamerstukken II 2015/16, 34 300 XIII, </w:t>
      </w:r>
      <w:bookmarkStart w:id="0" w:name="_GoBack"/>
      <w:bookmarkEnd w:id="0"/>
      <w:r w:rsidRPr="004B5F8B">
        <w:rPr>
          <w:rFonts w:ascii="Times New Roman" w:hAnsi="Times New Roman"/>
        </w:rPr>
        <w:t xml:space="preserve">nr. </w:t>
      </w:r>
      <w:r w:rsidR="004B5F8B" w:rsidRPr="004B5F8B">
        <w:rPr>
          <w:rFonts w:ascii="Times New Roman" w:hAnsi="Times New Roman"/>
        </w:rPr>
        <w:t>102)</w:t>
      </w:r>
    </w:p>
    <w:p w:rsidR="001A2A63" w:rsidRDefault="001A2A63" w:rsidP="00FB349A">
      <w:pPr>
        <w:rPr>
          <w:rFonts w:ascii="Times New Roman" w:hAnsi="Times New Roman"/>
        </w:rPr>
      </w:pPr>
    </w:p>
    <w:p w:rsidR="007C2B3F" w:rsidRDefault="007C2B3F" w:rsidP="00FB349A">
      <w:pPr>
        <w:rPr>
          <w:rFonts w:ascii="Times New Roman" w:hAnsi="Times New Roman"/>
        </w:rPr>
      </w:pPr>
      <w:r>
        <w:rPr>
          <w:rFonts w:ascii="Times New Roman" w:hAnsi="Times New Roman"/>
        </w:rPr>
        <w:t xml:space="preserve">Van Veen </w:t>
      </w:r>
    </w:p>
    <w:p w:rsidR="007C2B3F" w:rsidRDefault="007C2B3F" w:rsidP="00FB349A">
      <w:pPr>
        <w:rPr>
          <w:rFonts w:ascii="Times New Roman" w:hAnsi="Times New Roman"/>
        </w:rPr>
      </w:pPr>
      <w:r>
        <w:rPr>
          <w:rFonts w:ascii="Times New Roman" w:hAnsi="Times New Roman"/>
        </w:rPr>
        <w:t xml:space="preserve">Monasch </w:t>
      </w:r>
    </w:p>
    <w:p w:rsidR="007C2B3F" w:rsidRDefault="007C2B3F" w:rsidP="007C2B3F">
      <w:pPr>
        <w:rPr>
          <w:rFonts w:ascii="Times New Roman" w:hAnsi="Times New Roman"/>
        </w:rPr>
      </w:pPr>
      <w:r>
        <w:rPr>
          <w:rFonts w:ascii="Times New Roman" w:hAnsi="Times New Roman"/>
        </w:rPr>
        <w:t>Jasper van Dijk</w:t>
      </w:r>
    </w:p>
    <w:p w:rsidR="001A2A63" w:rsidRDefault="001E316A" w:rsidP="00FB349A">
      <w:pPr>
        <w:rPr>
          <w:rFonts w:ascii="Times New Roman" w:hAnsi="Times New Roman"/>
        </w:rPr>
      </w:pPr>
      <w:r>
        <w:rPr>
          <w:rFonts w:ascii="Times New Roman" w:hAnsi="Times New Roman"/>
        </w:rPr>
        <w:t>Pechtold</w:t>
      </w:r>
    </w:p>
    <w:p w:rsidR="007C2B3F" w:rsidRPr="008C2D85" w:rsidRDefault="007C2B3F" w:rsidP="00FB349A">
      <w:pPr>
        <w:rPr>
          <w:rFonts w:ascii="Times New Roman" w:hAnsi="Times New Roman"/>
        </w:rPr>
      </w:pPr>
      <w:r>
        <w:rPr>
          <w:rFonts w:ascii="Times New Roman" w:hAnsi="Times New Roman"/>
        </w:rPr>
        <w:t xml:space="preserve">Grashoff </w:t>
      </w:r>
    </w:p>
    <w:sectPr w:rsidR="007C2B3F" w:rsidRPr="008C2D85" w:rsidSect="00FB349A">
      <w:endnotePr>
        <w:numFmt w:val="decimal"/>
      </w:endnotePr>
      <w:pgSz w:w="11906" w:h="16838"/>
      <w:pgMar w:top="360" w:right="566" w:bottom="1417" w:left="993" w:header="36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83" w:rsidRDefault="00B40A83">
      <w:pPr>
        <w:spacing w:line="20" w:lineRule="exact"/>
      </w:pPr>
    </w:p>
  </w:endnote>
  <w:endnote w:type="continuationSeparator" w:id="0">
    <w:p w:rsidR="00B40A83" w:rsidRDefault="00B40A83">
      <w:pPr>
        <w:pStyle w:val="Amendement"/>
      </w:pPr>
      <w:r>
        <w:rPr>
          <w:b w:val="0"/>
        </w:rPr>
        <w:t xml:space="preserve"> </w:t>
      </w:r>
    </w:p>
  </w:endnote>
  <w:endnote w:type="continuationNotice" w:id="1">
    <w:p w:rsidR="00B40A83" w:rsidRDefault="00B40A83">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83" w:rsidRDefault="00B40A83">
      <w:pPr>
        <w:pStyle w:val="Amendement"/>
      </w:pPr>
      <w:r>
        <w:rPr>
          <w:b w:val="0"/>
        </w:rPr>
        <w:separator/>
      </w:r>
    </w:p>
  </w:footnote>
  <w:footnote w:type="continuationSeparator" w:id="0">
    <w:p w:rsidR="00B40A83" w:rsidRDefault="00B40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6A"/>
    <w:rsid w:val="00011896"/>
    <w:rsid w:val="000679A2"/>
    <w:rsid w:val="00070B7D"/>
    <w:rsid w:val="000D3F2C"/>
    <w:rsid w:val="000E1640"/>
    <w:rsid w:val="00101D50"/>
    <w:rsid w:val="00111807"/>
    <w:rsid w:val="0011770C"/>
    <w:rsid w:val="00120827"/>
    <w:rsid w:val="00146E70"/>
    <w:rsid w:val="001A2A63"/>
    <w:rsid w:val="001A5AFF"/>
    <w:rsid w:val="001A6B5A"/>
    <w:rsid w:val="001C562D"/>
    <w:rsid w:val="001D6F31"/>
    <w:rsid w:val="001E2226"/>
    <w:rsid w:val="001E316A"/>
    <w:rsid w:val="001F7334"/>
    <w:rsid w:val="00217965"/>
    <w:rsid w:val="002569BB"/>
    <w:rsid w:val="00274E00"/>
    <w:rsid w:val="002A4470"/>
    <w:rsid w:val="002E2392"/>
    <w:rsid w:val="003050FF"/>
    <w:rsid w:val="003108A3"/>
    <w:rsid w:val="00382BBE"/>
    <w:rsid w:val="003D4FB9"/>
    <w:rsid w:val="003E5927"/>
    <w:rsid w:val="00417365"/>
    <w:rsid w:val="00446726"/>
    <w:rsid w:val="00470846"/>
    <w:rsid w:val="0047650D"/>
    <w:rsid w:val="0048200B"/>
    <w:rsid w:val="0048215C"/>
    <w:rsid w:val="004A3BE1"/>
    <w:rsid w:val="004B2AE2"/>
    <w:rsid w:val="004B5F8B"/>
    <w:rsid w:val="004C2A57"/>
    <w:rsid w:val="004D4BCF"/>
    <w:rsid w:val="005140EA"/>
    <w:rsid w:val="005420C9"/>
    <w:rsid w:val="005949E3"/>
    <w:rsid w:val="005E482A"/>
    <w:rsid w:val="00632825"/>
    <w:rsid w:val="00646B6D"/>
    <w:rsid w:val="00736284"/>
    <w:rsid w:val="00741EB2"/>
    <w:rsid w:val="00753E9F"/>
    <w:rsid w:val="007958E0"/>
    <w:rsid w:val="007A709F"/>
    <w:rsid w:val="007C2B3F"/>
    <w:rsid w:val="00854DAE"/>
    <w:rsid w:val="00867688"/>
    <w:rsid w:val="008819B7"/>
    <w:rsid w:val="008B16CB"/>
    <w:rsid w:val="008C14E1"/>
    <w:rsid w:val="008C2D85"/>
    <w:rsid w:val="00926C70"/>
    <w:rsid w:val="009347C2"/>
    <w:rsid w:val="00966693"/>
    <w:rsid w:val="00970E2B"/>
    <w:rsid w:val="0099688A"/>
    <w:rsid w:val="009B53BB"/>
    <w:rsid w:val="009E6185"/>
    <w:rsid w:val="00A1221C"/>
    <w:rsid w:val="00A37852"/>
    <w:rsid w:val="00AC5827"/>
    <w:rsid w:val="00AF3921"/>
    <w:rsid w:val="00B24FC7"/>
    <w:rsid w:val="00B37F45"/>
    <w:rsid w:val="00B40A83"/>
    <w:rsid w:val="00B6508A"/>
    <w:rsid w:val="00B74972"/>
    <w:rsid w:val="00BC7421"/>
    <w:rsid w:val="00BE1B3C"/>
    <w:rsid w:val="00C26FAB"/>
    <w:rsid w:val="00C370AE"/>
    <w:rsid w:val="00C41B3E"/>
    <w:rsid w:val="00C5415C"/>
    <w:rsid w:val="00C80E9A"/>
    <w:rsid w:val="00C82D46"/>
    <w:rsid w:val="00C850D6"/>
    <w:rsid w:val="00CA78BF"/>
    <w:rsid w:val="00CC0433"/>
    <w:rsid w:val="00CE74E7"/>
    <w:rsid w:val="00CF7B95"/>
    <w:rsid w:val="00D43ADE"/>
    <w:rsid w:val="00D733D3"/>
    <w:rsid w:val="00D818D9"/>
    <w:rsid w:val="00DB5D3B"/>
    <w:rsid w:val="00DC3B4E"/>
    <w:rsid w:val="00DE5B4A"/>
    <w:rsid w:val="00E05E5E"/>
    <w:rsid w:val="00E1406A"/>
    <w:rsid w:val="00E47054"/>
    <w:rsid w:val="00E96167"/>
    <w:rsid w:val="00EE332F"/>
    <w:rsid w:val="00F2239C"/>
    <w:rsid w:val="00F37F6D"/>
    <w:rsid w:val="00F410B4"/>
    <w:rsid w:val="00F8109A"/>
    <w:rsid w:val="00FA10B5"/>
    <w:rsid w:val="00FA1517"/>
    <w:rsid w:val="00FB349A"/>
    <w:rsid w:val="00FD6C76"/>
    <w:rsid w:val="00FF77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Courier New" w:hAnsi="Courier New"/>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Default">
    <w:name w:val="Default"/>
    <w:rsid w:val="00CF7B95"/>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rsid w:val="00E05E5E"/>
    <w:rPr>
      <w:rFonts w:ascii="Tahoma" w:hAnsi="Tahoma" w:cs="Tahoma"/>
      <w:sz w:val="16"/>
      <w:szCs w:val="16"/>
    </w:rPr>
  </w:style>
  <w:style w:type="character" w:customStyle="1" w:styleId="BallontekstChar">
    <w:name w:val="Ballontekst Char"/>
    <w:basedOn w:val="Standaardalinea-lettertype"/>
    <w:link w:val="Ballontekst"/>
    <w:rsid w:val="00E05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Courier New" w:hAnsi="Courier New"/>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Default">
    <w:name w:val="Default"/>
    <w:rsid w:val="00CF7B95"/>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rsid w:val="00E05E5E"/>
    <w:rPr>
      <w:rFonts w:ascii="Tahoma" w:hAnsi="Tahoma" w:cs="Tahoma"/>
      <w:sz w:val="16"/>
      <w:szCs w:val="16"/>
    </w:rPr>
  </w:style>
  <w:style w:type="character" w:customStyle="1" w:styleId="BallontekstChar">
    <w:name w:val="Ballontekst Char"/>
    <w:basedOn w:val="Standaardalinea-lettertype"/>
    <w:link w:val="Ballontekst"/>
    <w:rsid w:val="00E05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4106">
      <w:bodyDiv w:val="1"/>
      <w:marLeft w:val="0"/>
      <w:marRight w:val="0"/>
      <w:marTop w:val="0"/>
      <w:marBottom w:val="0"/>
      <w:divBdr>
        <w:top w:val="none" w:sz="0" w:space="0" w:color="auto"/>
        <w:left w:val="none" w:sz="0" w:space="0" w:color="auto"/>
        <w:bottom w:val="none" w:sz="0" w:space="0" w:color="auto"/>
        <w:right w:val="none" w:sz="0" w:space="0" w:color="auto"/>
      </w:divBdr>
    </w:div>
    <w:div w:id="780686103">
      <w:bodyDiv w:val="1"/>
      <w:marLeft w:val="0"/>
      <w:marRight w:val="0"/>
      <w:marTop w:val="0"/>
      <w:marBottom w:val="0"/>
      <w:divBdr>
        <w:top w:val="none" w:sz="0" w:space="0" w:color="auto"/>
        <w:left w:val="none" w:sz="0" w:space="0" w:color="auto"/>
        <w:bottom w:val="none" w:sz="0" w:space="0" w:color="auto"/>
        <w:right w:val="none" w:sz="0" w:space="0" w:color="auto"/>
      </w:divBdr>
    </w:div>
    <w:div w:id="865945539">
      <w:bodyDiv w:val="1"/>
      <w:marLeft w:val="0"/>
      <w:marRight w:val="0"/>
      <w:marTop w:val="0"/>
      <w:marBottom w:val="0"/>
      <w:divBdr>
        <w:top w:val="none" w:sz="0" w:space="0" w:color="auto"/>
        <w:left w:val="none" w:sz="0" w:space="0" w:color="auto"/>
        <w:bottom w:val="none" w:sz="0" w:space="0" w:color="auto"/>
        <w:right w:val="none" w:sz="0" w:space="0" w:color="auto"/>
      </w:divBdr>
    </w:div>
    <w:div w:id="14248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1681B9F75554187BE70CEBDC45638" ma:contentTypeVersion="0" ma:contentTypeDescription="Een nieuw document maken." ma:contentTypeScope="" ma:versionID="9b67e0dc8b9a5a56c401111596809c5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C11CA-85E7-481C-B2D0-6A63563B9D19}"/>
</file>

<file path=customXml/itemProps2.xml><?xml version="1.0" encoding="utf-8"?>
<ds:datastoreItem xmlns:ds="http://schemas.openxmlformats.org/officeDocument/2006/customXml" ds:itemID="{7B67074E-02E9-4F46-85E7-910BF07DBA42}"/>
</file>

<file path=customXml/itemProps3.xml><?xml version="1.0" encoding="utf-8"?>
<ds:datastoreItem xmlns:ds="http://schemas.openxmlformats.org/officeDocument/2006/customXml" ds:itemID="{E9D8A848-A524-4349-AA00-0EA2BAEDC5E2}"/>
</file>

<file path=customXml/itemProps4.xml><?xml version="1.0" encoding="utf-8"?>
<ds:datastoreItem xmlns:ds="http://schemas.openxmlformats.org/officeDocument/2006/customXml" ds:itemID="{8EEEF2A1-6E67-409D-A758-A77C46A7F536}"/>
</file>

<file path=docProps/app.xml><?xml version="1.0" encoding="utf-8"?>
<Properties xmlns="http://schemas.openxmlformats.org/officeDocument/2006/extended-properties" xmlns:vt="http://schemas.openxmlformats.org/officeDocument/2006/docPropsVTypes">
  <Template>C7954FBE</Template>
  <TotalTime>1</TotalTime>
  <Pages>2</Pages>
  <Words>781</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Laura Clifford Kocq van Breugel</dc:creator>
  <cp:lastModifiedBy>Hans Arts</cp:lastModifiedBy>
  <cp:revision>3</cp:revision>
  <cp:lastPrinted>2015-12-03T09:19:00Z</cp:lastPrinted>
  <dcterms:created xsi:type="dcterms:W3CDTF">2015-12-03T16:30:00Z</dcterms:created>
  <dcterms:modified xsi:type="dcterms:W3CDTF">2015-12-03T16:31:00Z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0x0101005E71681B9F75554187BE70CEBDC45638</vt:lpwstr>
  </property>
</Properties>
</file>